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BAE48" w14:textId="77777777" w:rsidR="006B5DB2" w:rsidRPr="000A41C2" w:rsidRDefault="00B67B88" w:rsidP="000A41C2">
      <w:pPr>
        <w:pStyle w:val="Heading1"/>
        <w:rPr>
          <w:u w:val="none"/>
        </w:rPr>
      </w:pPr>
      <w:r w:rsidRPr="000A41C2">
        <w:rPr>
          <w:u w:val="none"/>
        </w:rPr>
        <w:t>FDNT/DIET 70</w:t>
      </w:r>
    </w:p>
    <w:p w14:paraId="1549D401" w14:textId="77777777" w:rsidR="006B5DB2" w:rsidRPr="000A41C2" w:rsidRDefault="00B67B88" w:rsidP="000A41C2">
      <w:pPr>
        <w:pStyle w:val="Heading1"/>
        <w:rPr>
          <w:u w:val="none"/>
        </w:rPr>
      </w:pPr>
      <w:r w:rsidRPr="000A41C2">
        <w:rPr>
          <w:u w:val="none"/>
        </w:rPr>
        <w:t>Introduction to Nutrition, Dietetics + Food Service</w:t>
      </w:r>
    </w:p>
    <w:p w14:paraId="4C56E7A7" w14:textId="77777777" w:rsidR="006B5DB2" w:rsidRPr="000A41C2" w:rsidRDefault="00B67B88" w:rsidP="000A41C2">
      <w:pPr>
        <w:pStyle w:val="Heading1"/>
        <w:rPr>
          <w:u w:val="none"/>
        </w:rPr>
      </w:pPr>
      <w:r w:rsidRPr="000A41C2">
        <w:rPr>
          <w:u w:val="none"/>
        </w:rPr>
        <w:t xml:space="preserve"> </w:t>
      </w:r>
      <w:r w:rsidRPr="000A41C2">
        <w:rPr>
          <w:u w:val="none"/>
        </w:rPr>
        <w:t>Fall 2020, Section #:3033/3043</w:t>
      </w:r>
    </w:p>
    <w:p w14:paraId="3D01E1D6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0CC5AF08" w14:textId="77777777" w:rsid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b/>
          <w:bCs/>
          <w:sz w:val="24"/>
          <w:szCs w:val="24"/>
        </w:rPr>
        <w:t>Instructor: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Jill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Harrison,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RD</w:t>
      </w:r>
      <w:r w:rsidRPr="000A41C2">
        <w:rPr>
          <w:rFonts w:asciiTheme="minorHAnsi" w:hAnsiTheme="minorHAnsi"/>
          <w:sz w:val="24"/>
          <w:szCs w:val="24"/>
        </w:rPr>
        <w:tab/>
      </w:r>
    </w:p>
    <w:p w14:paraId="0C41A55D" w14:textId="34932A2C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5A1CBF">
        <w:rPr>
          <w:rFonts w:asciiTheme="minorHAnsi" w:hAnsiTheme="minorHAnsi"/>
          <w:b/>
          <w:bCs/>
          <w:sz w:val="24"/>
          <w:szCs w:val="24"/>
        </w:rPr>
        <w:t>Email: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hyperlink r:id="rId5">
        <w:r w:rsidRPr="000A41C2">
          <w:rPr>
            <w:rStyle w:val="Hyperlink"/>
            <w:rFonts w:asciiTheme="minorHAnsi" w:hAnsiTheme="minorHAnsi"/>
            <w:sz w:val="24"/>
            <w:szCs w:val="24"/>
          </w:rPr>
          <w:t>jharrison@santarosa.edu</w:t>
        </w:r>
      </w:hyperlink>
    </w:p>
    <w:p w14:paraId="58ABFDF7" w14:textId="77777777" w:rsidR="005A1CBF" w:rsidRDefault="00B67B88" w:rsidP="000A41C2">
      <w:pPr>
        <w:rPr>
          <w:rFonts w:asciiTheme="minorHAnsi" w:hAnsiTheme="minorHAnsi"/>
          <w:sz w:val="24"/>
          <w:szCs w:val="24"/>
        </w:rPr>
      </w:pPr>
      <w:r w:rsidRPr="005A1CBF">
        <w:rPr>
          <w:rFonts w:asciiTheme="minorHAnsi" w:hAnsiTheme="minorHAnsi"/>
          <w:b/>
          <w:bCs/>
          <w:sz w:val="24"/>
          <w:szCs w:val="24"/>
        </w:rPr>
        <w:t>Office: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Race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4079</w:t>
      </w:r>
      <w:r w:rsidRPr="000A41C2">
        <w:rPr>
          <w:rFonts w:asciiTheme="minorHAnsi" w:hAnsiTheme="minorHAnsi"/>
          <w:sz w:val="24"/>
          <w:szCs w:val="24"/>
        </w:rPr>
        <w:tab/>
      </w:r>
    </w:p>
    <w:p w14:paraId="4D71935C" w14:textId="134BA956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5A1CBF">
        <w:rPr>
          <w:rFonts w:asciiTheme="minorHAnsi" w:hAnsiTheme="minorHAnsi"/>
          <w:b/>
          <w:bCs/>
          <w:sz w:val="24"/>
          <w:szCs w:val="24"/>
        </w:rPr>
        <w:t>Office</w:t>
      </w:r>
      <w:r w:rsidRPr="005A1CB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A1CBF">
        <w:rPr>
          <w:rFonts w:asciiTheme="minorHAnsi" w:hAnsiTheme="minorHAnsi"/>
          <w:b/>
          <w:bCs/>
          <w:sz w:val="24"/>
          <w:szCs w:val="24"/>
        </w:rPr>
        <w:t>hours: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Monday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Wednesday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10am-12pm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Zoom</w:t>
      </w:r>
    </w:p>
    <w:p w14:paraId="402775CB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44DEB67A" w14:textId="544E95B8" w:rsidR="006B5DB2" w:rsidRPr="005A1CBF" w:rsidRDefault="00B67B88" w:rsidP="005A1CBF">
      <w:pPr>
        <w:pStyle w:val="Heading2"/>
        <w:rPr>
          <w:sz w:val="28"/>
          <w:szCs w:val="28"/>
        </w:rPr>
      </w:pPr>
      <w:r w:rsidRPr="005A1CBF">
        <w:rPr>
          <w:sz w:val="28"/>
          <w:szCs w:val="28"/>
        </w:rPr>
        <w:t>Course Description</w:t>
      </w:r>
      <w:r>
        <w:rPr>
          <w:sz w:val="28"/>
          <w:szCs w:val="28"/>
        </w:rPr>
        <w:t>:</w:t>
      </w:r>
    </w:p>
    <w:p w14:paraId="2F0B35F8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Professional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roles,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skills,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responsibilities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opportunities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fields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nutrition,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dietetics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food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service </w:t>
      </w:r>
      <w:r w:rsidRPr="000A41C2">
        <w:rPr>
          <w:rFonts w:asciiTheme="minorHAnsi" w:hAnsiTheme="minorHAnsi"/>
          <w:sz w:val="24"/>
          <w:szCs w:val="24"/>
        </w:rPr>
        <w:t>management.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Introduction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history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profession,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related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government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agencies,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scientific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literature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and </w:t>
      </w:r>
      <w:r w:rsidRPr="000A41C2">
        <w:rPr>
          <w:rFonts w:asciiTheme="minorHAnsi" w:hAnsiTheme="minorHAnsi"/>
          <w:sz w:val="24"/>
          <w:szCs w:val="24"/>
        </w:rPr>
        <w:t>resources,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professional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code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ethics.</w:t>
      </w:r>
    </w:p>
    <w:p w14:paraId="5C224827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2A36F0F0" w14:textId="2DA0AF19" w:rsidR="006B5DB2" w:rsidRPr="005A1CBF" w:rsidRDefault="00B67B88" w:rsidP="005A1CBF">
      <w:pPr>
        <w:pStyle w:val="Heading2"/>
        <w:rPr>
          <w:sz w:val="28"/>
          <w:szCs w:val="28"/>
        </w:rPr>
      </w:pPr>
      <w:r w:rsidRPr="005A1CBF">
        <w:rPr>
          <w:sz w:val="28"/>
          <w:szCs w:val="28"/>
        </w:rPr>
        <w:t>Student Learning Outcomes</w:t>
      </w:r>
      <w:r>
        <w:rPr>
          <w:sz w:val="28"/>
          <w:szCs w:val="28"/>
        </w:rPr>
        <w:t>:</w:t>
      </w:r>
    </w:p>
    <w:p w14:paraId="18C5E8D4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Students will be able to:</w:t>
      </w:r>
    </w:p>
    <w:p w14:paraId="7B81C4FC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Using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self-assessment,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match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individual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skills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attitudes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plan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learning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opportunities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needed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success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a </w:t>
      </w:r>
      <w:r w:rsidRPr="000A41C2">
        <w:rPr>
          <w:rFonts w:asciiTheme="minorHAnsi" w:hAnsiTheme="minorHAnsi"/>
          <w:sz w:val="24"/>
          <w:szCs w:val="24"/>
        </w:rPr>
        <w:t>nutrition,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dietetics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and/or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foodservice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career.</w:t>
      </w:r>
    </w:p>
    <w:p w14:paraId="3C6EEBB0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Participate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legislative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public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policy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processes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affecting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food,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nutrition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health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care.</w:t>
      </w:r>
    </w:p>
    <w:p w14:paraId="06548766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Exhibit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professional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behaviors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perform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ethically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accordance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with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values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Academy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Nutrition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and </w:t>
      </w:r>
      <w:r w:rsidRPr="000A41C2">
        <w:rPr>
          <w:rFonts w:asciiTheme="minorHAnsi" w:hAnsiTheme="minorHAnsi"/>
          <w:sz w:val="24"/>
          <w:szCs w:val="24"/>
        </w:rPr>
        <w:t>Dietetics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(AND).</w:t>
      </w:r>
    </w:p>
    <w:p w14:paraId="32B4757D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500C0085" w14:textId="71F70C2E" w:rsidR="006B5DB2" w:rsidRPr="005A1CBF" w:rsidRDefault="00B67B88" w:rsidP="005A1CBF">
      <w:pPr>
        <w:pStyle w:val="Heading2"/>
        <w:rPr>
          <w:sz w:val="28"/>
          <w:szCs w:val="28"/>
        </w:rPr>
      </w:pPr>
      <w:r w:rsidRPr="005A1CBF">
        <w:rPr>
          <w:sz w:val="28"/>
          <w:szCs w:val="28"/>
        </w:rPr>
        <w:t>Course Objectives</w:t>
      </w:r>
      <w:r>
        <w:rPr>
          <w:sz w:val="28"/>
          <w:szCs w:val="28"/>
        </w:rPr>
        <w:t>:</w:t>
      </w:r>
    </w:p>
    <w:p w14:paraId="777CCC6C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Develop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understanding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potential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career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paths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fields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nutrition,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dietetics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food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service,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and </w:t>
      </w:r>
      <w:r w:rsidRPr="000A41C2">
        <w:rPr>
          <w:rFonts w:asciiTheme="minorHAnsi" w:hAnsiTheme="minorHAnsi"/>
          <w:sz w:val="24"/>
          <w:szCs w:val="24"/>
        </w:rPr>
        <w:t>know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how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where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look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job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opportunities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those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fields</w:t>
      </w:r>
    </w:p>
    <w:p w14:paraId="09BB50D6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Develop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professional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resume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cover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letter</w:t>
      </w:r>
    </w:p>
    <w:p w14:paraId="7218D01F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Discuss nutrition-related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legislation</w:t>
      </w:r>
    </w:p>
    <w:p w14:paraId="3CF51FCF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Explain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standards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practice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Professional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Code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Ethics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Nutrition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Dietetics</w:t>
      </w:r>
    </w:p>
    <w:p w14:paraId="22D22D6E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742597A5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6137881B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3012"/>
        <w:gridCol w:w="2892"/>
      </w:tblGrid>
      <w:tr w:rsidR="006B5DB2" w:rsidRPr="000A41C2" w14:paraId="0CD0E2E8" w14:textId="77777777">
        <w:trPr>
          <w:trHeight w:val="290"/>
        </w:trPr>
        <w:tc>
          <w:tcPr>
            <w:tcW w:w="4885" w:type="dxa"/>
          </w:tcPr>
          <w:p w14:paraId="2A6D54B1" w14:textId="77777777" w:rsidR="006B5DB2" w:rsidRPr="005A1CBF" w:rsidRDefault="00B67B88" w:rsidP="000A41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A1CBF">
              <w:rPr>
                <w:rFonts w:asciiTheme="minorHAnsi" w:hAnsiTheme="minorHAns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012" w:type="dxa"/>
          </w:tcPr>
          <w:p w14:paraId="3F56DED2" w14:textId="77777777" w:rsidR="006B5DB2" w:rsidRPr="005A1CBF" w:rsidRDefault="00B67B88" w:rsidP="000A41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A1CBF">
              <w:rPr>
                <w:rFonts w:asciiTheme="minorHAnsi" w:hAnsiTheme="minorHAnsi"/>
                <w:b/>
                <w:bCs/>
                <w:sz w:val="28"/>
                <w:szCs w:val="28"/>
              </w:rPr>
              <w:t>ASSIGNMENTS</w:t>
            </w:r>
          </w:p>
        </w:tc>
        <w:tc>
          <w:tcPr>
            <w:tcW w:w="2892" w:type="dxa"/>
          </w:tcPr>
          <w:p w14:paraId="02AEF3F0" w14:textId="77777777" w:rsidR="006B5DB2" w:rsidRPr="005A1CBF" w:rsidRDefault="00B67B88" w:rsidP="000A41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A1CBF">
              <w:rPr>
                <w:rFonts w:asciiTheme="minorHAnsi" w:hAnsiTheme="minorHAnsi"/>
                <w:b/>
                <w:bCs/>
                <w:sz w:val="28"/>
                <w:szCs w:val="28"/>
              </w:rPr>
              <w:t>DATE DUE</w:t>
            </w:r>
          </w:p>
        </w:tc>
      </w:tr>
      <w:tr w:rsidR="006B5DB2" w:rsidRPr="000A41C2" w14:paraId="21338CD3" w14:textId="77777777">
        <w:trPr>
          <w:trHeight w:val="868"/>
        </w:trPr>
        <w:tc>
          <w:tcPr>
            <w:tcW w:w="4885" w:type="dxa"/>
          </w:tcPr>
          <w:p w14:paraId="0DF92A51" w14:textId="2AD92424" w:rsidR="00347477" w:rsidRPr="000A41C2" w:rsidRDefault="00347477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Module 1</w:t>
            </w:r>
          </w:p>
          <w:p w14:paraId="5BE50726" w14:textId="06693A95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Introduction to class and classmates</w:t>
            </w:r>
          </w:p>
          <w:p w14:paraId="7C50245A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History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of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the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Profession,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Key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Figures,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Scientific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Discoveries and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Legislation</w:t>
            </w:r>
          </w:p>
        </w:tc>
        <w:tc>
          <w:tcPr>
            <w:tcW w:w="3012" w:type="dxa"/>
          </w:tcPr>
          <w:p w14:paraId="298F91F3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Assignment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1a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and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1b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14:paraId="03DED77F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2892" w:type="dxa"/>
          </w:tcPr>
          <w:p w14:paraId="16FDC9CD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August 23rd</w:t>
            </w:r>
          </w:p>
        </w:tc>
      </w:tr>
      <w:tr w:rsidR="006B5DB2" w:rsidRPr="000A41C2" w14:paraId="59DFB810" w14:textId="77777777">
        <w:trPr>
          <w:trHeight w:val="870"/>
        </w:trPr>
        <w:tc>
          <w:tcPr>
            <w:tcW w:w="4885" w:type="dxa"/>
          </w:tcPr>
          <w:p w14:paraId="432ABD82" w14:textId="59B50149" w:rsidR="00347477" w:rsidRPr="000A41C2" w:rsidRDefault="00347477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Module 2</w:t>
            </w:r>
          </w:p>
          <w:p w14:paraId="0DB1333E" w14:textId="1D578F8C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Educational Preparation for Dietary Services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Supervisor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Certificate/Certified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Dietary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Manager</w:t>
            </w:r>
          </w:p>
          <w:p w14:paraId="62079961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Guest Speaker</w:t>
            </w:r>
          </w:p>
        </w:tc>
        <w:tc>
          <w:tcPr>
            <w:tcW w:w="3012" w:type="dxa"/>
          </w:tcPr>
          <w:p w14:paraId="7AFE7C59" w14:textId="77777777" w:rsidR="00347477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Assignment 2:</w:t>
            </w:r>
            <w:r w:rsidR="00347477"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CDM </w:t>
            </w:r>
          </w:p>
          <w:p w14:paraId="5893FF7E" w14:textId="5A39EB23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14:paraId="40BD7C22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2892" w:type="dxa"/>
          </w:tcPr>
          <w:p w14:paraId="40500BC1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August 30th</w:t>
            </w:r>
          </w:p>
        </w:tc>
      </w:tr>
      <w:tr w:rsidR="006B5DB2" w:rsidRPr="000A41C2" w14:paraId="0CB4724F" w14:textId="77777777">
        <w:trPr>
          <w:trHeight w:val="289"/>
        </w:trPr>
        <w:tc>
          <w:tcPr>
            <w:tcW w:w="4885" w:type="dxa"/>
          </w:tcPr>
          <w:p w14:paraId="76A52C8E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LABOR DAY HOLIDAY WEEKEND</w:t>
            </w:r>
          </w:p>
        </w:tc>
        <w:tc>
          <w:tcPr>
            <w:tcW w:w="3012" w:type="dxa"/>
          </w:tcPr>
          <w:p w14:paraId="39AB2F42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No Class</w:t>
            </w:r>
          </w:p>
        </w:tc>
        <w:tc>
          <w:tcPr>
            <w:tcW w:w="2892" w:type="dxa"/>
          </w:tcPr>
          <w:p w14:paraId="7740D190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September 7/8</w:t>
            </w:r>
          </w:p>
        </w:tc>
      </w:tr>
      <w:tr w:rsidR="006B5DB2" w:rsidRPr="000A41C2" w14:paraId="5AE6B7EC" w14:textId="77777777">
        <w:trPr>
          <w:trHeight w:val="1159"/>
        </w:trPr>
        <w:tc>
          <w:tcPr>
            <w:tcW w:w="4885" w:type="dxa"/>
          </w:tcPr>
          <w:p w14:paraId="0191F0E2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Module 3</w:t>
            </w:r>
          </w:p>
          <w:p w14:paraId="56D2B9B5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Educational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Preparation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for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Dietetic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Technician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Guest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Speakers</w:t>
            </w:r>
          </w:p>
        </w:tc>
        <w:tc>
          <w:tcPr>
            <w:tcW w:w="3012" w:type="dxa"/>
          </w:tcPr>
          <w:p w14:paraId="6D2B4A04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Assignment 3: DTR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14:paraId="30C36B06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2892" w:type="dxa"/>
          </w:tcPr>
          <w:p w14:paraId="53ED8A7D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September 9th</w:t>
            </w:r>
          </w:p>
        </w:tc>
      </w:tr>
    </w:tbl>
    <w:p w14:paraId="4C9EF56A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  <w:sectPr w:rsidR="006B5DB2" w:rsidRPr="000A41C2">
          <w:type w:val="continuous"/>
          <w:pgSz w:w="12240" w:h="15840"/>
          <w:pgMar w:top="1420" w:right="6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3012"/>
        <w:gridCol w:w="2892"/>
      </w:tblGrid>
      <w:tr w:rsidR="006B5DB2" w:rsidRPr="000A41C2" w14:paraId="57E567BB" w14:textId="77777777">
        <w:trPr>
          <w:trHeight w:val="1161"/>
        </w:trPr>
        <w:tc>
          <w:tcPr>
            <w:tcW w:w="4885" w:type="dxa"/>
          </w:tcPr>
          <w:p w14:paraId="0939C5E4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lastRenderedPageBreak/>
              <w:t>Module 4</w:t>
            </w:r>
          </w:p>
          <w:p w14:paraId="08698244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Educational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Preparation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for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Registered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Dietitian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Guest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Speaker</w:t>
            </w:r>
          </w:p>
        </w:tc>
        <w:tc>
          <w:tcPr>
            <w:tcW w:w="3012" w:type="dxa"/>
          </w:tcPr>
          <w:p w14:paraId="52B7144A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Assignment 4: RD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14:paraId="54922D74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2892" w:type="dxa"/>
          </w:tcPr>
          <w:p w14:paraId="06E69B6D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September 13</w:t>
            </w:r>
          </w:p>
        </w:tc>
      </w:tr>
      <w:tr w:rsidR="006B5DB2" w:rsidRPr="000A41C2" w14:paraId="070F8BF1" w14:textId="77777777">
        <w:trPr>
          <w:trHeight w:val="1158"/>
        </w:trPr>
        <w:tc>
          <w:tcPr>
            <w:tcW w:w="4885" w:type="dxa"/>
          </w:tcPr>
          <w:p w14:paraId="16C9678C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Module 5</w:t>
            </w:r>
          </w:p>
          <w:p w14:paraId="47962DF1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Developing your Professional Resume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Developing a Cover Letter</w:t>
            </w:r>
          </w:p>
          <w:p w14:paraId="676D4659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How and Where to look for Jobs</w:t>
            </w:r>
          </w:p>
        </w:tc>
        <w:tc>
          <w:tcPr>
            <w:tcW w:w="3012" w:type="dxa"/>
          </w:tcPr>
          <w:p w14:paraId="6630AF54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Assignment 5:</w:t>
            </w:r>
          </w:p>
          <w:p w14:paraId="74C3120A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Sample Education Plan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14:paraId="7A97F261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2892" w:type="dxa"/>
          </w:tcPr>
          <w:p w14:paraId="323A710B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September 20</w:t>
            </w:r>
          </w:p>
        </w:tc>
      </w:tr>
      <w:tr w:rsidR="006B5DB2" w:rsidRPr="000A41C2" w14:paraId="70DDD187" w14:textId="77777777">
        <w:trPr>
          <w:trHeight w:val="1159"/>
        </w:trPr>
        <w:tc>
          <w:tcPr>
            <w:tcW w:w="4885" w:type="dxa"/>
          </w:tcPr>
          <w:p w14:paraId="7A7840F6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Module 6</w:t>
            </w:r>
          </w:p>
          <w:p w14:paraId="72612835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Nutrition Organizations and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Policy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Guest Speaker</w:t>
            </w:r>
          </w:p>
        </w:tc>
        <w:tc>
          <w:tcPr>
            <w:tcW w:w="3012" w:type="dxa"/>
          </w:tcPr>
          <w:p w14:paraId="1450696D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Assignment 6: Resume and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Cover Letter</w:t>
            </w:r>
          </w:p>
          <w:p w14:paraId="6BE92AED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14:paraId="6B20A601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2892" w:type="dxa"/>
          </w:tcPr>
          <w:p w14:paraId="5E8D6162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September 27</w:t>
            </w:r>
          </w:p>
        </w:tc>
      </w:tr>
      <w:tr w:rsidR="006B5DB2" w:rsidRPr="000A41C2" w14:paraId="3CACFEE1" w14:textId="77777777">
        <w:trPr>
          <w:trHeight w:val="1158"/>
        </w:trPr>
        <w:tc>
          <w:tcPr>
            <w:tcW w:w="4885" w:type="dxa"/>
          </w:tcPr>
          <w:p w14:paraId="08BC1B96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Module 7</w:t>
            </w:r>
          </w:p>
          <w:p w14:paraId="337B0091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Reviewing Scientific Literature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Guest Speaker</w:t>
            </w:r>
          </w:p>
        </w:tc>
        <w:tc>
          <w:tcPr>
            <w:tcW w:w="3012" w:type="dxa"/>
          </w:tcPr>
          <w:p w14:paraId="10D18190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Assignment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7: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Current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Event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14:paraId="50641E58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2892" w:type="dxa"/>
          </w:tcPr>
          <w:p w14:paraId="2BECF62E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October 4</w:t>
            </w:r>
          </w:p>
        </w:tc>
      </w:tr>
      <w:tr w:rsidR="006B5DB2" w:rsidRPr="000A41C2" w14:paraId="77523928" w14:textId="77777777">
        <w:trPr>
          <w:trHeight w:val="1158"/>
        </w:trPr>
        <w:tc>
          <w:tcPr>
            <w:tcW w:w="4885" w:type="dxa"/>
          </w:tcPr>
          <w:p w14:paraId="53BAD21B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Module 8</w:t>
            </w:r>
          </w:p>
          <w:p w14:paraId="411B43E1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Standards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of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Practice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and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the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Professional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Code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Ethics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for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Nutrition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and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Dietetics</w:t>
            </w:r>
          </w:p>
          <w:p w14:paraId="4E07E20F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Scope of Practice for RD’s and DTR’s; Title 22</w:t>
            </w:r>
          </w:p>
        </w:tc>
        <w:tc>
          <w:tcPr>
            <w:tcW w:w="3012" w:type="dxa"/>
          </w:tcPr>
          <w:p w14:paraId="1F7832B1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 xml:space="preserve">Assignment 8: Ethical Case </w:t>
            </w:r>
            <w:r w:rsidRPr="000A41C2">
              <w:rPr>
                <w:rFonts w:asciiTheme="minorHAnsi" w:hAnsiTheme="minorHAnsi"/>
                <w:sz w:val="24"/>
                <w:szCs w:val="24"/>
              </w:rPr>
              <w:t>Study</w:t>
            </w:r>
          </w:p>
          <w:p w14:paraId="613D7096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14:paraId="0D1524DB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2892" w:type="dxa"/>
          </w:tcPr>
          <w:p w14:paraId="7F338A6B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October 11</w:t>
            </w:r>
          </w:p>
        </w:tc>
      </w:tr>
      <w:tr w:rsidR="006B5DB2" w:rsidRPr="000A41C2" w14:paraId="7B001393" w14:textId="77777777">
        <w:trPr>
          <w:trHeight w:val="580"/>
        </w:trPr>
        <w:tc>
          <w:tcPr>
            <w:tcW w:w="4885" w:type="dxa"/>
          </w:tcPr>
          <w:p w14:paraId="2867B156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Module 9</w:t>
            </w:r>
          </w:p>
          <w:p w14:paraId="2D0B092F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Final Exam and Wrap-Up</w:t>
            </w:r>
          </w:p>
        </w:tc>
        <w:tc>
          <w:tcPr>
            <w:tcW w:w="3012" w:type="dxa"/>
          </w:tcPr>
          <w:p w14:paraId="1B6C1ADB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Final Exam</w:t>
            </w:r>
          </w:p>
        </w:tc>
        <w:tc>
          <w:tcPr>
            <w:tcW w:w="2892" w:type="dxa"/>
          </w:tcPr>
          <w:p w14:paraId="1D4F01AD" w14:textId="77777777" w:rsidR="006B5DB2" w:rsidRPr="000A41C2" w:rsidRDefault="00B67B88" w:rsidP="000A41C2">
            <w:pPr>
              <w:rPr>
                <w:rFonts w:asciiTheme="minorHAnsi" w:hAnsiTheme="minorHAnsi"/>
                <w:sz w:val="24"/>
                <w:szCs w:val="24"/>
              </w:rPr>
            </w:pPr>
            <w:r w:rsidRPr="000A41C2">
              <w:rPr>
                <w:rFonts w:asciiTheme="minorHAnsi" w:hAnsiTheme="minorHAnsi"/>
                <w:sz w:val="24"/>
                <w:szCs w:val="24"/>
              </w:rPr>
              <w:t>October 18th</w:t>
            </w:r>
          </w:p>
        </w:tc>
      </w:tr>
    </w:tbl>
    <w:p w14:paraId="294C85AC" w14:textId="77777777" w:rsidR="00B079AF" w:rsidRPr="000A41C2" w:rsidRDefault="00B079AF" w:rsidP="000A41C2">
      <w:pPr>
        <w:rPr>
          <w:rFonts w:asciiTheme="minorHAnsi" w:hAnsiTheme="minorHAnsi"/>
          <w:sz w:val="24"/>
          <w:szCs w:val="24"/>
        </w:rPr>
      </w:pPr>
    </w:p>
    <w:p w14:paraId="767693A4" w14:textId="48F9916B" w:rsidR="006B5DB2" w:rsidRPr="00B67B88" w:rsidRDefault="00B67B88" w:rsidP="00B67B88">
      <w:pPr>
        <w:pStyle w:val="Heading2"/>
        <w:rPr>
          <w:sz w:val="28"/>
          <w:szCs w:val="28"/>
        </w:rPr>
      </w:pPr>
      <w:r w:rsidRPr="00B67B88">
        <w:rPr>
          <w:sz w:val="28"/>
          <w:szCs w:val="28"/>
        </w:rPr>
        <w:t>GRADING:</w:t>
      </w:r>
    </w:p>
    <w:p w14:paraId="3E0AF250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Assignments= 10 pts each (8) = 80 pts</w:t>
      </w:r>
    </w:p>
    <w:p w14:paraId="11F5A089" w14:textId="5E3549F5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Discussions=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10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pts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each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(8)</w:t>
      </w:r>
      <w:r w:rsidR="00B079AF"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="00B079AF"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80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pts </w:t>
      </w:r>
    </w:p>
    <w:p w14:paraId="3621AED8" w14:textId="2021106C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Quizzes=10 pts each (8)</w:t>
      </w:r>
      <w:r w:rsidR="00B079AF"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="00B079AF"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80 pts </w:t>
      </w:r>
    </w:p>
    <w:p w14:paraId="5F33D016" w14:textId="77777777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 xml:space="preserve">Education Plan Meeting= 20 pts </w:t>
      </w:r>
    </w:p>
    <w:p w14:paraId="09D42F5E" w14:textId="77777777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Speaker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Reviews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(4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@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5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pts)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20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pts </w:t>
      </w:r>
    </w:p>
    <w:p w14:paraId="44FECB17" w14:textId="55A0AC1E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Professionalism</w:t>
      </w:r>
      <w:r w:rsidR="00B079AF"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="00B079AF"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35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pts</w:t>
      </w:r>
    </w:p>
    <w:p w14:paraId="3401ED4E" w14:textId="77777777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Final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Exam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35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pts </w:t>
      </w:r>
    </w:p>
    <w:p w14:paraId="7DC21DFF" w14:textId="56F9536C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TOTAL</w:t>
      </w:r>
      <w:r w:rsidR="00B079AF"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350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pts</w:t>
      </w:r>
    </w:p>
    <w:p w14:paraId="1B05CE61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3F3A0CED" w14:textId="77777777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Your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final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grade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will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assigned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approximately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according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following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formula:</w:t>
      </w:r>
    </w:p>
    <w:p w14:paraId="48CB13C3" w14:textId="0F3A00B6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90%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more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total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points</w:t>
      </w:r>
    </w:p>
    <w:p w14:paraId="7F2E48FD" w14:textId="77777777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B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80-89%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total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points </w:t>
      </w:r>
    </w:p>
    <w:p w14:paraId="4A298FF0" w14:textId="77777777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C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70-79%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total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points </w:t>
      </w:r>
    </w:p>
    <w:p w14:paraId="579094DB" w14:textId="77777777" w:rsidR="00B079AF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60-69%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total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points </w:t>
      </w:r>
    </w:p>
    <w:p w14:paraId="31C20658" w14:textId="3783D509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=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&lt;60%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total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points</w:t>
      </w:r>
    </w:p>
    <w:p w14:paraId="17C4F404" w14:textId="1D3C3C93" w:rsidR="006B5DB2" w:rsidRPr="000A41C2" w:rsidRDefault="00B67B88" w:rsidP="000A41C2">
      <w:pPr>
        <w:rPr>
          <w:rFonts w:asciiTheme="minorHAnsi" w:hAnsiTheme="minorHAnsi"/>
          <w:sz w:val="24"/>
          <w:szCs w:val="24"/>
        </w:rPr>
        <w:sectPr w:rsidR="006B5DB2" w:rsidRPr="000A41C2">
          <w:pgSz w:w="12240" w:h="15840"/>
          <w:pgMar w:top="1140" w:right="6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0A41C2">
        <w:rPr>
          <w:rFonts w:asciiTheme="minorHAnsi" w:hAnsiTheme="minorHAnsi"/>
          <w:sz w:val="24"/>
          <w:szCs w:val="24"/>
        </w:rPr>
        <w:t xml:space="preserve">I = Incompletes </w:t>
      </w:r>
      <w:r w:rsidRPr="000A41C2">
        <w:rPr>
          <w:rFonts w:asciiTheme="minorHAnsi" w:hAnsiTheme="minorHAnsi"/>
          <w:sz w:val="24"/>
          <w:szCs w:val="24"/>
        </w:rPr>
        <w:t xml:space="preserve">ONLY </w:t>
      </w:r>
      <w:r w:rsidRPr="000A41C2">
        <w:rPr>
          <w:rFonts w:asciiTheme="minorHAnsi" w:hAnsiTheme="minorHAnsi"/>
          <w:sz w:val="24"/>
          <w:szCs w:val="24"/>
        </w:rPr>
        <w:t>given for emergency situatio</w:t>
      </w:r>
      <w:r w:rsidR="00B079AF" w:rsidRPr="000A41C2">
        <w:rPr>
          <w:rFonts w:asciiTheme="minorHAnsi" w:hAnsiTheme="minorHAnsi"/>
          <w:sz w:val="24"/>
          <w:szCs w:val="24"/>
        </w:rPr>
        <w:t>n</w:t>
      </w:r>
    </w:p>
    <w:p w14:paraId="5BEEC4EE" w14:textId="5F884511" w:rsidR="000A41C2" w:rsidRPr="00B67B88" w:rsidRDefault="000A41C2" w:rsidP="00B67B88">
      <w:pPr>
        <w:pStyle w:val="Heading2"/>
        <w:rPr>
          <w:sz w:val="28"/>
          <w:szCs w:val="28"/>
        </w:rPr>
      </w:pPr>
      <w:r w:rsidRPr="00B67B88">
        <w:rPr>
          <w:sz w:val="28"/>
          <w:szCs w:val="28"/>
        </w:rPr>
        <w:lastRenderedPageBreak/>
        <w:t>Attendance:</w:t>
      </w:r>
    </w:p>
    <w:p w14:paraId="79D1FE6A" w14:textId="1EF29946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ATTENDANCE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REQUIRED</w:t>
      </w:r>
      <w:r w:rsidRPr="000A41C2">
        <w:rPr>
          <w:rFonts w:asciiTheme="minorHAnsi" w:hAnsiTheme="minorHAnsi"/>
          <w:sz w:val="24"/>
          <w:szCs w:val="24"/>
        </w:rPr>
        <w:t>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more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you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participate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class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better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you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will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learn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material.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you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need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miss </w:t>
      </w:r>
      <w:r w:rsidRPr="000A41C2">
        <w:rPr>
          <w:rFonts w:asciiTheme="minorHAnsi" w:hAnsiTheme="minorHAnsi"/>
          <w:sz w:val="24"/>
          <w:szCs w:val="24"/>
        </w:rPr>
        <w:t>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class,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leave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early,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arrive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late,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you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are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responsible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missed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information,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and/or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assignments.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Late </w:t>
      </w:r>
      <w:r w:rsidRPr="000A41C2">
        <w:rPr>
          <w:rFonts w:asciiTheme="minorHAnsi" w:hAnsiTheme="minorHAnsi"/>
          <w:sz w:val="24"/>
          <w:szCs w:val="24"/>
        </w:rPr>
        <w:t>assignments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lose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25%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day.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ASSIGNMENT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WILL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ACCEPTED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LATER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THAN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1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WEEK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AFTER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DUE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DATE.</w:t>
      </w:r>
    </w:p>
    <w:p w14:paraId="081A14DC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7868EA4D" w14:textId="77777777" w:rsidR="000A41C2" w:rsidRPr="00B67B88" w:rsidRDefault="00B67B88" w:rsidP="00B67B88">
      <w:pPr>
        <w:pStyle w:val="Heading2"/>
        <w:rPr>
          <w:sz w:val="28"/>
          <w:szCs w:val="28"/>
        </w:rPr>
      </w:pPr>
      <w:r w:rsidRPr="00B67B88">
        <w:rPr>
          <w:sz w:val="28"/>
          <w:szCs w:val="28"/>
        </w:rPr>
        <w:t>Confidentiality:</w:t>
      </w:r>
      <w:r w:rsidRPr="00B67B88">
        <w:rPr>
          <w:sz w:val="28"/>
          <w:szCs w:val="28"/>
        </w:rPr>
        <w:t xml:space="preserve"> </w:t>
      </w:r>
    </w:p>
    <w:p w14:paraId="6B9EE235" w14:textId="7075F5F0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During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office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hours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confidential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information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needs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shared,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notify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instructor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that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other </w:t>
      </w:r>
      <w:r w:rsidRPr="000A41C2">
        <w:rPr>
          <w:rFonts w:asciiTheme="minorHAnsi" w:hAnsiTheme="minorHAnsi"/>
          <w:sz w:val="24"/>
          <w:szCs w:val="24"/>
        </w:rPr>
        <w:t>students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asked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wait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outside.</w:t>
      </w:r>
    </w:p>
    <w:p w14:paraId="2A8A83E4" w14:textId="77777777" w:rsidR="000A41C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 xml:space="preserve">Accommodations: </w:t>
      </w:r>
    </w:p>
    <w:p w14:paraId="4959047D" w14:textId="6BF17E63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 xml:space="preserve">Disability resource services are available on campus through the Disability Resources Department </w:t>
      </w:r>
      <w:r w:rsidRPr="000A41C2">
        <w:rPr>
          <w:rFonts w:asciiTheme="minorHAnsi" w:hAnsiTheme="minorHAnsi"/>
          <w:sz w:val="24"/>
          <w:szCs w:val="24"/>
        </w:rPr>
        <w:t>(DRD). Please let your instructor know if you have been approved</w:t>
      </w:r>
      <w:r w:rsidRPr="000A41C2">
        <w:rPr>
          <w:rFonts w:asciiTheme="minorHAnsi" w:hAnsiTheme="minorHAnsi"/>
          <w:sz w:val="24"/>
          <w:szCs w:val="24"/>
        </w:rPr>
        <w:t xml:space="preserve"> for accommodations.</w:t>
      </w:r>
    </w:p>
    <w:p w14:paraId="50A48708" w14:textId="77777777" w:rsidR="000A41C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DRD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Office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(Santa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Rosa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Campus):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41C2">
        <w:rPr>
          <w:rFonts w:asciiTheme="minorHAnsi" w:hAnsiTheme="minorHAnsi"/>
          <w:sz w:val="24"/>
          <w:szCs w:val="24"/>
        </w:rPr>
        <w:t>Bertolini</w:t>
      </w:r>
      <w:proofErr w:type="spellEnd"/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Student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Center,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3</w:t>
      </w:r>
      <w:r w:rsidRPr="000A41C2">
        <w:rPr>
          <w:rFonts w:asciiTheme="minorHAnsi" w:hAnsiTheme="minorHAnsi"/>
          <w:sz w:val="24"/>
          <w:szCs w:val="24"/>
        </w:rPr>
        <w:t>rd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Floor,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Room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4844 </w:t>
      </w:r>
    </w:p>
    <w:p w14:paraId="770E055A" w14:textId="09CE767E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Petaluma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Campus: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Jacobs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Hall,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Rooms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101-107</w:t>
      </w:r>
    </w:p>
    <w:p w14:paraId="6FF034A5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Pet Campus: Mike Smith Hall ~ SRJC Bookstore</w:t>
      </w:r>
    </w:p>
    <w:p w14:paraId="6D208DF5" w14:textId="7777777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Tutorial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Department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(in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Doyle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Library):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527-4491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Pet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Campus: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Kathleen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Doyle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Hall,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Room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247 College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Skills: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527-4834</w:t>
      </w:r>
      <w:r w:rsidRPr="000A41C2">
        <w:rPr>
          <w:rFonts w:asciiTheme="minorHAnsi" w:hAnsiTheme="minorHAnsi"/>
          <w:sz w:val="24"/>
          <w:szCs w:val="24"/>
        </w:rPr>
        <w:tab/>
        <w:t>Pet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Campus: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College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Skills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Lab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-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Kathleen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Doyle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Hall,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Room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252 BCL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Computer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Lab: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2811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41C2">
        <w:rPr>
          <w:rFonts w:asciiTheme="minorHAnsi" w:hAnsiTheme="minorHAnsi"/>
          <w:sz w:val="24"/>
          <w:szCs w:val="24"/>
        </w:rPr>
        <w:t>Maggini</w:t>
      </w:r>
      <w:proofErr w:type="spellEnd"/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Hall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(2</w:t>
      </w:r>
      <w:r w:rsidRPr="000A41C2">
        <w:rPr>
          <w:rFonts w:asciiTheme="minorHAnsi" w:hAnsiTheme="minorHAnsi"/>
          <w:sz w:val="24"/>
          <w:szCs w:val="24"/>
        </w:rPr>
        <w:t>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Floor)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Pet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Campus: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Open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Lab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-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41C2">
        <w:rPr>
          <w:rFonts w:asciiTheme="minorHAnsi" w:hAnsiTheme="minorHAnsi"/>
          <w:sz w:val="24"/>
          <w:szCs w:val="24"/>
        </w:rPr>
        <w:t>Bldg</w:t>
      </w:r>
      <w:proofErr w:type="spellEnd"/>
      <w:r w:rsidRPr="000A41C2">
        <w:rPr>
          <w:rFonts w:asciiTheme="minorHAnsi" w:hAnsiTheme="minorHAnsi"/>
          <w:sz w:val="24"/>
          <w:szCs w:val="24"/>
        </w:rPr>
        <w:t>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Room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641</w:t>
      </w:r>
    </w:p>
    <w:p w14:paraId="14F2DF20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05667D43" w14:textId="77777777" w:rsidR="000A41C2" w:rsidRPr="00B67B88" w:rsidRDefault="00B67B88" w:rsidP="00B67B88">
      <w:pPr>
        <w:pStyle w:val="Heading2"/>
        <w:rPr>
          <w:sz w:val="28"/>
          <w:szCs w:val="28"/>
        </w:rPr>
      </w:pPr>
      <w:r w:rsidRPr="00B67B88">
        <w:rPr>
          <w:sz w:val="28"/>
          <w:szCs w:val="28"/>
        </w:rPr>
        <w:t>ACADEMIC</w:t>
      </w:r>
      <w:r w:rsidRPr="00B67B88">
        <w:rPr>
          <w:sz w:val="28"/>
          <w:szCs w:val="28"/>
        </w:rPr>
        <w:t xml:space="preserve"> </w:t>
      </w:r>
      <w:r w:rsidRPr="00B67B88">
        <w:rPr>
          <w:sz w:val="28"/>
          <w:szCs w:val="28"/>
        </w:rPr>
        <w:t>DISHONESTY:</w:t>
      </w:r>
      <w:r w:rsidRPr="00B67B88">
        <w:rPr>
          <w:sz w:val="28"/>
          <w:szCs w:val="28"/>
        </w:rPr>
        <w:t xml:space="preserve"> </w:t>
      </w:r>
    </w:p>
    <w:p w14:paraId="4466907D" w14:textId="52DD0DC7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Students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are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expected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their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own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exams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assignments.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Cheating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includes, </w:t>
      </w:r>
      <w:r w:rsidRPr="000A41C2">
        <w:rPr>
          <w:rFonts w:asciiTheme="minorHAnsi" w:hAnsiTheme="minorHAnsi"/>
          <w:sz w:val="24"/>
          <w:szCs w:val="24"/>
        </w:rPr>
        <w:t>but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not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limited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possessing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unauthorized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sources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information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during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exam,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copying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others, </w:t>
      </w:r>
      <w:r w:rsidRPr="000A41C2">
        <w:rPr>
          <w:rFonts w:asciiTheme="minorHAnsi" w:hAnsiTheme="minorHAnsi"/>
          <w:sz w:val="24"/>
          <w:szCs w:val="24"/>
        </w:rPr>
        <w:t>permitting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others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copy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your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submitting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done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others,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completing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assignments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others,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altering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work </w:t>
      </w:r>
      <w:r w:rsidRPr="000A41C2">
        <w:rPr>
          <w:rFonts w:asciiTheme="minorHAnsi" w:hAnsiTheme="minorHAnsi"/>
          <w:sz w:val="24"/>
          <w:szCs w:val="24"/>
        </w:rPr>
        <w:t>after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grading,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submitting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same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two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more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classes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without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permission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instructors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involved,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 retaining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materials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that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you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have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been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instructed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return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your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instructor.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Plagiarism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cheating;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occurs when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student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misrepresents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another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his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own.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Plagiarism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may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consist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using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ideas, </w:t>
      </w:r>
      <w:r w:rsidRPr="000A41C2">
        <w:rPr>
          <w:rFonts w:asciiTheme="minorHAnsi" w:hAnsiTheme="minorHAnsi"/>
          <w:sz w:val="24"/>
          <w:szCs w:val="24"/>
        </w:rPr>
        <w:t>sentences,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paragraphs,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whole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text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another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without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proper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acknowledgment,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but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also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includes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employing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or </w:t>
      </w:r>
      <w:r w:rsidRPr="000A41C2">
        <w:rPr>
          <w:rFonts w:asciiTheme="minorHAnsi" w:hAnsiTheme="minorHAnsi"/>
          <w:sz w:val="24"/>
          <w:szCs w:val="24"/>
        </w:rPr>
        <w:t>allowing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another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person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write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significantly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alter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that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student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submits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his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her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own.</w:t>
      </w:r>
    </w:p>
    <w:p w14:paraId="2DC1D84A" w14:textId="77777777" w:rsidR="006B5DB2" w:rsidRPr="000A41C2" w:rsidRDefault="006B5DB2" w:rsidP="000A41C2">
      <w:pPr>
        <w:rPr>
          <w:rFonts w:asciiTheme="minorHAnsi" w:hAnsiTheme="minorHAnsi"/>
          <w:sz w:val="24"/>
          <w:szCs w:val="24"/>
        </w:rPr>
      </w:pPr>
    </w:p>
    <w:p w14:paraId="7ED33F5C" w14:textId="77777777" w:rsidR="000A41C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Whenever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dishonesty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occurs,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instructor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will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file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academic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dishonesty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incident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report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detailing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infraction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and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action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taken.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Depending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circumstances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you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may:</w:t>
      </w:r>
      <w:r w:rsidRPr="000A41C2">
        <w:rPr>
          <w:rFonts w:asciiTheme="minorHAnsi" w:hAnsiTheme="minorHAnsi"/>
          <w:sz w:val="24"/>
          <w:szCs w:val="24"/>
        </w:rPr>
        <w:t xml:space="preserve"> </w:t>
      </w:r>
    </w:p>
    <w:p w14:paraId="772C726B" w14:textId="07E6F7FA" w:rsidR="000A41C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be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warned,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</w:p>
    <w:p w14:paraId="344F0E3C" w14:textId="478A14DE" w:rsidR="000A41C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be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required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resubmit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work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or </w:t>
      </w:r>
      <w:r w:rsidRPr="000A41C2">
        <w:rPr>
          <w:rFonts w:asciiTheme="minorHAnsi" w:hAnsiTheme="minorHAnsi"/>
          <w:sz w:val="24"/>
          <w:szCs w:val="24"/>
        </w:rPr>
        <w:t>retake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exam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under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specific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conditions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and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with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grade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penalty,</w:t>
      </w:r>
      <w:r w:rsidRPr="000A41C2">
        <w:rPr>
          <w:rFonts w:asciiTheme="minorHAnsi" w:hAnsiTheme="minorHAnsi"/>
          <w:sz w:val="24"/>
          <w:szCs w:val="24"/>
        </w:rPr>
        <w:t xml:space="preserve"> </w:t>
      </w:r>
    </w:p>
    <w:p w14:paraId="0E417C1A" w14:textId="174F73E0" w:rsidR="000A41C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receive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zero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points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assignment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 xml:space="preserve">exam, </w:t>
      </w:r>
      <w:r w:rsidRPr="000A41C2">
        <w:rPr>
          <w:rFonts w:asciiTheme="minorHAnsi" w:hAnsiTheme="minorHAnsi"/>
          <w:sz w:val="24"/>
          <w:szCs w:val="24"/>
        </w:rPr>
        <w:t>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</w:p>
    <w:p w14:paraId="751F7F02" w14:textId="0C8C8AD3" w:rsidR="000A41C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be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given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an</w:t>
      </w:r>
      <w:r w:rsidR="000A41C2"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for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the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course.</w:t>
      </w:r>
      <w:r w:rsidRPr="000A41C2">
        <w:rPr>
          <w:rFonts w:asciiTheme="minorHAnsi" w:hAnsiTheme="minorHAnsi"/>
          <w:sz w:val="24"/>
          <w:szCs w:val="24"/>
        </w:rPr>
        <w:t xml:space="preserve"> </w:t>
      </w:r>
    </w:p>
    <w:p w14:paraId="0093504D" w14:textId="0142A779" w:rsidR="006B5DB2" w:rsidRPr="000A41C2" w:rsidRDefault="00B67B88" w:rsidP="000A41C2">
      <w:pPr>
        <w:rPr>
          <w:rFonts w:asciiTheme="minorHAnsi" w:hAnsiTheme="minorHAnsi"/>
          <w:sz w:val="24"/>
          <w:szCs w:val="24"/>
        </w:rPr>
      </w:pPr>
      <w:r w:rsidRPr="000A41C2">
        <w:rPr>
          <w:rFonts w:asciiTheme="minorHAnsi" w:hAnsiTheme="minorHAnsi"/>
          <w:sz w:val="24"/>
          <w:szCs w:val="24"/>
        </w:rPr>
        <w:t>Adhere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to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Student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Conduct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Standards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(see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full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description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in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college</w:t>
      </w:r>
      <w:r w:rsidRPr="000A41C2">
        <w:rPr>
          <w:rFonts w:asciiTheme="minorHAnsi" w:hAnsiTheme="minorHAnsi"/>
          <w:sz w:val="24"/>
          <w:szCs w:val="24"/>
        </w:rPr>
        <w:t xml:space="preserve"> </w:t>
      </w:r>
      <w:r w:rsidRPr="000A41C2">
        <w:rPr>
          <w:rFonts w:asciiTheme="minorHAnsi" w:hAnsiTheme="minorHAnsi"/>
          <w:sz w:val="24"/>
          <w:szCs w:val="24"/>
        </w:rPr>
        <w:t>catalog).</w:t>
      </w:r>
    </w:p>
    <w:sectPr w:rsidR="006B5DB2" w:rsidRPr="000A41C2">
      <w:pgSz w:w="12240" w:h="15840"/>
      <w:pgMar w:top="1100" w:right="6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FAB"/>
    <w:multiLevelType w:val="hybridMultilevel"/>
    <w:tmpl w:val="44DE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A22"/>
    <w:multiLevelType w:val="hybridMultilevel"/>
    <w:tmpl w:val="4FCCBC1A"/>
    <w:lvl w:ilvl="0" w:tplc="C47E9AE0">
      <w:start w:val="1"/>
      <w:numFmt w:val="decimal"/>
      <w:lvlText w:val="%1."/>
      <w:lvlJc w:val="left"/>
      <w:pPr>
        <w:ind w:left="100" w:hanging="219"/>
      </w:pPr>
      <w:rPr>
        <w:rFonts w:ascii="Arial" w:eastAsia="Arial" w:hAnsi="Arial" w:cs="Arial" w:hint="default"/>
        <w:w w:val="91"/>
        <w:sz w:val="22"/>
        <w:szCs w:val="22"/>
        <w:lang w:val="en-US" w:eastAsia="en-US" w:bidi="ar-SA"/>
      </w:rPr>
    </w:lvl>
    <w:lvl w:ilvl="1" w:tplc="265E2F3E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2" w:tplc="CAB07E4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7BB0AF80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384AD66C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5" w:tplc="70C6EA0E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6" w:tplc="A3126AF0">
      <w:numFmt w:val="bullet"/>
      <w:lvlText w:val="•"/>
      <w:lvlJc w:val="left"/>
      <w:pPr>
        <w:ind w:left="6645" w:hanging="360"/>
      </w:pPr>
      <w:rPr>
        <w:rFonts w:hint="default"/>
        <w:lang w:val="en-US" w:eastAsia="en-US" w:bidi="ar-SA"/>
      </w:rPr>
    </w:lvl>
    <w:lvl w:ilvl="7" w:tplc="19BEF040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639CE54C">
      <w:numFmt w:val="bullet"/>
      <w:lvlText w:val="•"/>
      <w:lvlJc w:val="left"/>
      <w:pPr>
        <w:ind w:left="88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C37067"/>
    <w:multiLevelType w:val="hybridMultilevel"/>
    <w:tmpl w:val="35E2ABB4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4575BF8"/>
    <w:multiLevelType w:val="hybridMultilevel"/>
    <w:tmpl w:val="1D62BF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8BE02BE"/>
    <w:multiLevelType w:val="hybridMultilevel"/>
    <w:tmpl w:val="E2AC784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91"/>
        <w:sz w:val="22"/>
        <w:szCs w:val="22"/>
        <w:lang w:val="en-US" w:eastAsia="en-US" w:bidi="ar-SA"/>
      </w:rPr>
    </w:lvl>
    <w:lvl w:ilvl="1" w:tplc="265E2F3E">
      <w:numFmt w:val="bullet"/>
      <w:lvlText w:val="•"/>
      <w:lvlJc w:val="left"/>
      <w:pPr>
        <w:ind w:left="139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2" w:tplc="CAB07E4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7BB0AF80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4" w:tplc="384AD66C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70C6EA0E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6" w:tplc="A3126AF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19BEF040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639CE54C">
      <w:numFmt w:val="bullet"/>
      <w:lvlText w:val="•"/>
      <w:lvlJc w:val="left"/>
      <w:pPr>
        <w:ind w:left="905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B2"/>
    <w:rsid w:val="000A41C2"/>
    <w:rsid w:val="00347477"/>
    <w:rsid w:val="005A1CBF"/>
    <w:rsid w:val="006B5DB2"/>
    <w:rsid w:val="00B079AF"/>
    <w:rsid w:val="00B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82C5"/>
  <w15:docId w15:val="{4CA67B05-E242-914D-B012-79FCE66C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1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0A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rrison@santaro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FDNT Syllabus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FDNT Syllabus</dc:title>
  <dc:creator>Harrison, Jill</dc:creator>
  <cp:lastModifiedBy>Inga Lynn</cp:lastModifiedBy>
  <cp:revision>2</cp:revision>
  <dcterms:created xsi:type="dcterms:W3CDTF">2020-09-11T16:20:00Z</dcterms:created>
  <dcterms:modified xsi:type="dcterms:W3CDTF">2020-09-11T16:20:00Z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2020-09-09T00:00:00Z</vt:filetime>
  </property>
</Properties>
</file>