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EB" w:rsidRDefault="00FB36EB" w:rsidP="00FB36EB">
      <w:r>
        <w:t xml:space="preserve">Analysis </w:t>
      </w:r>
      <w:r w:rsidR="001D0826">
        <w:t>of Argument</w:t>
      </w:r>
      <w:r>
        <w:t xml:space="preserve"> against PLA</w:t>
      </w:r>
    </w:p>
    <w:p w:rsidR="00FB36EB" w:rsidRDefault="00FB36EB" w:rsidP="00FB36EB"/>
    <w:p w:rsidR="00FB36EB" w:rsidRDefault="00FB36EB" w:rsidP="00FB36EB">
      <w:r>
        <w:t>Primary Thesis:  The PLA amounts to a giveaway and is not needed.</w:t>
      </w:r>
    </w:p>
    <w:p w:rsidR="00FB36EB" w:rsidRDefault="00FB36EB" w:rsidP="00FB36EB">
      <w:r>
        <w:t>Secondary Thesis: The PLA violates voter trust</w:t>
      </w:r>
    </w:p>
    <w:p w:rsidR="00FB36EB" w:rsidRDefault="00FB36EB" w:rsidP="00FB36EB">
      <w:r>
        <w:t>Secondary Thesis:  PLA’s drive up the costs of construction.</w:t>
      </w:r>
    </w:p>
    <w:p w:rsidR="00FB36EB" w:rsidRDefault="00FB36EB" w:rsidP="00FB36EB">
      <w:r>
        <w:t xml:space="preserve">Reasons: 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Bertolini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Student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and the Doyle Library were completed without a PLA</w:t>
      </w:r>
    </w:p>
    <w:p w:rsidR="00FB36EB" w:rsidRDefault="00FB36EB" w:rsidP="00FB36EB">
      <w:r>
        <w:t xml:space="preserve">Studies show that PLA’s drive up the cost of construction by 13 to 15% more. 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Bertolini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would have costs 2.5 million had there been a PLA</w:t>
      </w:r>
    </w:p>
    <w:p w:rsidR="00FB36EB" w:rsidRDefault="00FB36EB" w:rsidP="00FB36EB">
      <w:r>
        <w:t>Contractors would pay double, one for their own retirement and another for union retirement</w:t>
      </w:r>
    </w:p>
    <w:p w:rsidR="00FB36EB" w:rsidRDefault="00FB36EB" w:rsidP="00FB36EB"/>
    <w:p w:rsidR="00FB36EB" w:rsidRDefault="00FB36EB" w:rsidP="00FB36EB">
      <w:r>
        <w:t xml:space="preserve">Assurance for the above; National University System </w:t>
      </w:r>
      <w:r>
        <w:t>Institute for</w:t>
      </w:r>
      <w:r>
        <w:t xml:space="preserve"> Policy Research.</w:t>
      </w:r>
    </w:p>
    <w:p w:rsidR="00FB36EB" w:rsidRDefault="00FB36EB" w:rsidP="00FB36EB">
      <w:r>
        <w:t xml:space="preserve">The Builder of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Bertolini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Student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FB36EB" w:rsidRDefault="00FB36EB" w:rsidP="00FB36EB">
      <w:r>
        <w:t>Counter Argument (implied)</w:t>
      </w:r>
    </w:p>
    <w:p w:rsidR="00FB36EB" w:rsidRDefault="00FB36EB" w:rsidP="00FB36EB">
      <w:r>
        <w:t>Workers receive higher wages under a PLA;</w:t>
      </w:r>
    </w:p>
    <w:p w:rsidR="00FB36EB" w:rsidRDefault="00FB36EB" w:rsidP="00FB36EB">
      <w:r>
        <w:t xml:space="preserve">Refutation of </w:t>
      </w:r>
      <w:r w:rsidR="001D0826">
        <w:t>Counter; All</w:t>
      </w:r>
      <w:r>
        <w:t xml:space="preserve"> are paid prevailing wages.</w:t>
      </w:r>
    </w:p>
    <w:p w:rsidR="00FB36EB" w:rsidRDefault="00FB36EB" w:rsidP="00FB36EB">
      <w:r>
        <w:t>Level of Language:  Descriptive: 2.5 million higher, 13 to 15% higher, 78000 square foot; contractors would pay double, one for their own retirement and another for union retirement</w:t>
      </w:r>
    </w:p>
    <w:p w:rsidR="00FB36EB" w:rsidRDefault="00FB36EB" w:rsidP="00FB36EB">
      <w:r>
        <w:t xml:space="preserve">Normative; </w:t>
      </w:r>
      <w:r w:rsidR="001D0826">
        <w:t>giveaway, betray</w:t>
      </w:r>
      <w:bookmarkStart w:id="0" w:name="_GoBack"/>
      <w:bookmarkEnd w:id="0"/>
      <w:r>
        <w:t xml:space="preserve"> trust</w:t>
      </w:r>
    </w:p>
    <w:p w:rsidR="00FB36EB" w:rsidRDefault="00FB36EB" w:rsidP="00FB36EB">
      <w:r>
        <w:t>Warrant:  Whenever there is a PLA it will drive up costs.</w:t>
      </w:r>
    </w:p>
    <w:p w:rsidR="00FB36EB" w:rsidRPr="00266BAF" w:rsidRDefault="00FB36EB" w:rsidP="00FB36EB">
      <w:r>
        <w:t>Whenever there is a vote on a capital improvement bond</w:t>
      </w:r>
      <w:r>
        <w:t>,</w:t>
      </w:r>
      <w:r>
        <w:t xml:space="preserve"> voters should know about labor agreements. </w:t>
      </w:r>
    </w:p>
    <w:p w:rsidR="002E0149" w:rsidRDefault="002E0149"/>
    <w:sectPr w:rsidR="002E0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B"/>
    <w:rsid w:val="001D0826"/>
    <w:rsid w:val="002E0149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8FEA5A"/>
  <w15:chartTrackingRefBased/>
  <w15:docId w15:val="{7057213F-939E-40B5-9925-203039A4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learningetc@sbcglobal.net</dc:creator>
  <cp:keywords/>
  <dc:description/>
  <cp:lastModifiedBy>learningetc@sbcglobal.net</cp:lastModifiedBy>
  <cp:revision>4</cp:revision>
  <dcterms:created xsi:type="dcterms:W3CDTF">2019-10-23T19:08:00Z</dcterms:created>
  <dcterms:modified xsi:type="dcterms:W3CDTF">2019-10-23T19:08:00Z</dcterms:modified>
</cp:coreProperties>
</file>